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C8" w:rsidRDefault="006F2DF1">
      <w:pPr>
        <w:pStyle w:val="20"/>
        <w:shd w:val="clear" w:color="auto" w:fill="auto"/>
        <w:spacing w:after="0" w:line="270" w:lineRule="exact"/>
        <w:ind w:left="20"/>
      </w:pPr>
      <w:r>
        <w:t>ПЕРЕЧЕНЬ</w:t>
      </w:r>
    </w:p>
    <w:p w:rsidR="00F63DC8" w:rsidRDefault="006F2DF1">
      <w:pPr>
        <w:pStyle w:val="20"/>
        <w:shd w:val="clear" w:color="auto" w:fill="auto"/>
        <w:spacing w:after="604" w:line="329" w:lineRule="exact"/>
        <w:ind w:left="20"/>
      </w:pPr>
      <w: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 «О внесении изменений в Закон Удмуртской Республики «О Государственном контрольном комитете Удмуртской Республики»</w:t>
      </w:r>
    </w:p>
    <w:p w:rsidR="00F63DC8" w:rsidRDefault="006F2DF1">
      <w:pPr>
        <w:pStyle w:val="1"/>
        <w:shd w:val="clear" w:color="auto" w:fill="auto"/>
        <w:spacing w:before="0" w:after="598"/>
        <w:ind w:left="20" w:right="60" w:firstLine="680"/>
      </w:pPr>
      <w:r>
        <w:t>Принятие Закона Удмуртской Республики «О внесении изменений в Закон Удмуртской Республики «О Государственном контрольном комитете Удмуртской Республики» 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EF63E6" w:rsidRDefault="00EF63E6">
      <w:pPr>
        <w:pStyle w:val="1"/>
        <w:shd w:val="clear" w:color="auto" w:fill="auto"/>
        <w:spacing w:before="0" w:after="0" w:line="326" w:lineRule="exact"/>
        <w:ind w:left="20" w:right="60"/>
        <w:jc w:val="left"/>
      </w:pPr>
    </w:p>
    <w:p w:rsidR="00EF63E6" w:rsidRDefault="006F2DF1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bookmarkStart w:id="0" w:name="_GoBack"/>
      <w:r>
        <w:t xml:space="preserve">Заместитель председателя </w:t>
      </w:r>
    </w:p>
    <w:p w:rsidR="00EF63E6" w:rsidRDefault="006F2DF1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постоянной комиссии </w:t>
      </w:r>
    </w:p>
    <w:p w:rsidR="00EF63E6" w:rsidRDefault="006F2DF1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Государственного Совета </w:t>
      </w:r>
    </w:p>
    <w:p w:rsidR="00EF63E6" w:rsidRDefault="006F2DF1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Удмуртской Республики </w:t>
      </w:r>
    </w:p>
    <w:p w:rsidR="00EF63E6" w:rsidRDefault="006F2DF1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по государственному строительству, </w:t>
      </w:r>
    </w:p>
    <w:p w:rsidR="00F63DC8" w:rsidRDefault="006F2DF1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>местному самоуправлению и</w:t>
      </w:r>
    </w:p>
    <w:p w:rsidR="00F63DC8" w:rsidRDefault="006F2DF1">
      <w:pPr>
        <w:pStyle w:val="1"/>
        <w:shd w:val="clear" w:color="auto" w:fill="auto"/>
        <w:tabs>
          <w:tab w:val="left" w:pos="7054"/>
        </w:tabs>
        <w:spacing w:before="0" w:after="0" w:line="326" w:lineRule="exact"/>
        <w:ind w:left="20"/>
        <w:jc w:val="left"/>
      </w:pPr>
      <w:r>
        <w:t>общественной безопасности</w:t>
      </w:r>
      <w:r>
        <w:tab/>
        <w:t>С.С. Лукьянч</w:t>
      </w:r>
      <w:r w:rsidR="00EF63E6">
        <w:t>и</w:t>
      </w:r>
      <w:r>
        <w:t>ко</w:t>
      </w:r>
      <w:r w:rsidR="00EF63E6">
        <w:t>в</w:t>
      </w:r>
      <w:bookmarkEnd w:id="0"/>
    </w:p>
    <w:sectPr w:rsidR="00F63DC8" w:rsidSect="00EF63E6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03" w:rsidRDefault="00722B03">
      <w:r>
        <w:separator/>
      </w:r>
    </w:p>
  </w:endnote>
  <w:endnote w:type="continuationSeparator" w:id="0">
    <w:p w:rsidR="00722B03" w:rsidRDefault="0072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03" w:rsidRDefault="00722B03"/>
  </w:footnote>
  <w:footnote w:type="continuationSeparator" w:id="0">
    <w:p w:rsidR="00722B03" w:rsidRDefault="00722B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8"/>
    <w:rsid w:val="006F2DF1"/>
    <w:rsid w:val="00722B03"/>
    <w:rsid w:val="00A43FA7"/>
    <w:rsid w:val="00EF63E6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7546-6A3C-4B76-A9E6-73105F6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F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Александровна</dc:creator>
  <cp:lastModifiedBy>Анохина Лариса Александровна</cp:lastModifiedBy>
  <cp:revision>2</cp:revision>
  <cp:lastPrinted>2021-08-26T07:22:00Z</cp:lastPrinted>
  <dcterms:created xsi:type="dcterms:W3CDTF">2021-08-26T06:58:00Z</dcterms:created>
  <dcterms:modified xsi:type="dcterms:W3CDTF">2021-08-26T07:24:00Z</dcterms:modified>
</cp:coreProperties>
</file>